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A1CF2" w14:textId="3B6EBF6D" w:rsidR="00A54892" w:rsidRPr="00676FDF" w:rsidRDefault="00A02596" w:rsidP="00346D0C">
      <w:pPr>
        <w:pStyle w:val="a7"/>
        <w:adjustRightInd w:val="0"/>
        <w:snapToGrid w:val="0"/>
        <w:ind w:leftChars="71" w:left="149"/>
        <w:rPr>
          <w:rFonts w:ascii="Georgia" w:eastAsia="游ゴシック" w:hAnsi="Georgia"/>
          <w:i/>
          <w:sz w:val="28"/>
          <w:szCs w:val="24"/>
          <w:u w:val="single"/>
        </w:rPr>
      </w:pPr>
      <w:r w:rsidRPr="00676FDF">
        <w:rPr>
          <w:rFonts w:ascii="Georgia" w:eastAsia="游ゴシック" w:hAnsi="Georgia"/>
          <w:i/>
          <w:sz w:val="28"/>
          <w:szCs w:val="24"/>
          <w:u w:val="single"/>
        </w:rPr>
        <w:t>Conse</w:t>
      </w:r>
      <w:bookmarkStart w:id="0" w:name="_GoBack"/>
      <w:bookmarkEnd w:id="0"/>
      <w:r w:rsidRPr="00676FDF">
        <w:rPr>
          <w:rFonts w:ascii="Georgia" w:eastAsia="游ゴシック" w:hAnsi="Georgia"/>
          <w:i/>
          <w:sz w:val="28"/>
          <w:szCs w:val="24"/>
          <w:u w:val="single"/>
        </w:rPr>
        <w:t>nt form for handling personal information based on GDPR</w:t>
      </w:r>
    </w:p>
    <w:p w14:paraId="7C5F3C6C" w14:textId="5A47365F" w:rsidR="00A54892" w:rsidRPr="00676FDF" w:rsidRDefault="00A54892" w:rsidP="00A54892">
      <w:pPr>
        <w:snapToGrid w:val="0"/>
        <w:rPr>
          <w:rFonts w:ascii="Georgia" w:hAnsi="Georgia"/>
          <w:i/>
          <w:color w:val="000000" w:themeColor="text1"/>
          <w:sz w:val="18"/>
          <w:szCs w:val="18"/>
        </w:rPr>
      </w:pPr>
    </w:p>
    <w:p w14:paraId="49D9E995" w14:textId="77777777" w:rsidR="00742D40" w:rsidRPr="00E77580" w:rsidRDefault="00742D40" w:rsidP="00742D40">
      <w:pPr>
        <w:pStyle w:val="a8"/>
        <w:snapToGrid w:val="0"/>
      </w:pPr>
    </w:p>
    <w:p w14:paraId="47E2C99A" w14:textId="62FD5BF3" w:rsidR="00742D40" w:rsidRPr="008D590D"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For the purposes o</w:t>
      </w:r>
      <w:r w:rsidRPr="008D590D">
        <w:rPr>
          <w:rFonts w:ascii="Georgia" w:hAnsi="Georgia"/>
          <w:i/>
          <w:color w:val="000000" w:themeColor="text1"/>
          <w:sz w:val="18"/>
          <w:szCs w:val="18"/>
        </w:rPr>
        <w:t xml:space="preserve">f affairs related to the selection </w:t>
      </w:r>
      <w:r w:rsidR="000C597C" w:rsidRPr="008D590D">
        <w:rPr>
          <w:rFonts w:ascii="Georgia" w:hAnsi="Georgia" w:hint="eastAsia"/>
          <w:i/>
          <w:color w:val="000000" w:themeColor="text1"/>
          <w:sz w:val="18"/>
          <w:szCs w:val="18"/>
        </w:rPr>
        <w:t>of</w:t>
      </w:r>
      <w:r w:rsidR="000C597C" w:rsidRPr="008D590D">
        <w:rPr>
          <w:rFonts w:ascii="Georgia" w:hAnsi="Georgia"/>
          <w:i/>
          <w:color w:val="000000" w:themeColor="text1"/>
          <w:sz w:val="18"/>
          <w:szCs w:val="18"/>
        </w:rPr>
        <w:t xml:space="preserve"> SOKENDAI international internship</w:t>
      </w:r>
      <w:r w:rsidRPr="008D590D">
        <w:rPr>
          <w:rFonts w:ascii="Georgia" w:hAnsi="Georgia"/>
          <w:i/>
          <w:color w:val="000000" w:themeColor="text1"/>
          <w:sz w:val="18"/>
          <w:szCs w:val="18"/>
        </w:rPr>
        <w:t xml:space="preserve">, </w:t>
      </w:r>
      <w:r w:rsidRPr="008D590D">
        <w:rPr>
          <w:rFonts w:ascii="Georgia" w:hAnsi="Georgia" w:hint="eastAsia"/>
          <w:i/>
          <w:color w:val="000000" w:themeColor="text1"/>
          <w:sz w:val="18"/>
          <w:szCs w:val="18"/>
        </w:rPr>
        <w:t xml:space="preserve">JAXA </w:t>
      </w:r>
      <w:r w:rsidRPr="008D590D">
        <w:rPr>
          <w:rFonts w:ascii="Georgia" w:hAnsi="Georgia"/>
          <w:i/>
          <w:color w:val="000000" w:themeColor="text1"/>
          <w:sz w:val="18"/>
          <w:szCs w:val="18"/>
        </w:rPr>
        <w:t xml:space="preserve">needs to collect your personal data requested in the present form. </w:t>
      </w:r>
    </w:p>
    <w:p w14:paraId="625CF5EE" w14:textId="30920D04" w:rsidR="00742D40" w:rsidRPr="00E77580" w:rsidRDefault="00742D40" w:rsidP="00742D40">
      <w:pPr>
        <w:snapToGrid w:val="0"/>
        <w:rPr>
          <w:rFonts w:ascii="Georgia" w:hAnsi="Georgia"/>
          <w:i/>
          <w:color w:val="000000" w:themeColor="text1"/>
          <w:sz w:val="18"/>
          <w:szCs w:val="18"/>
        </w:rPr>
      </w:pPr>
      <w:r w:rsidRPr="008D590D">
        <w:rPr>
          <w:rFonts w:ascii="Georgia" w:hAnsi="Georgia"/>
          <w:i/>
          <w:color w:val="000000" w:themeColor="text1"/>
          <w:sz w:val="18"/>
          <w:szCs w:val="18"/>
        </w:rPr>
        <w:t xml:space="preserve">You may at any time object to the use of your data for this purpose by writing to the following address: </w:t>
      </w:r>
      <w:r w:rsidR="000C597C" w:rsidRPr="009F4D29">
        <w:rPr>
          <w:rFonts w:ascii="Georgia" w:hAnsi="Georgia"/>
          <w:color w:val="000000" w:themeColor="text1"/>
          <w:sz w:val="18"/>
          <w:szCs w:val="18"/>
        </w:rPr>
        <w:t>SII</w:t>
      </w:r>
      <w:r w:rsidRPr="009F4D29">
        <w:rPr>
          <w:rFonts w:ascii="Georgia" w:hAnsi="Georgia" w:hint="eastAsia"/>
          <w:color w:val="000000" w:themeColor="text1"/>
          <w:sz w:val="18"/>
          <w:szCs w:val="18"/>
        </w:rPr>
        <w:t>@</w:t>
      </w:r>
      <w:r w:rsidRPr="009F4D29">
        <w:rPr>
          <w:rFonts w:ascii="Georgia" w:hAnsi="Georgia"/>
          <w:color w:val="000000" w:themeColor="text1"/>
          <w:sz w:val="18"/>
          <w:szCs w:val="18"/>
        </w:rPr>
        <w:t>ml.jaxa.jp</w:t>
      </w:r>
    </w:p>
    <w:p w14:paraId="23539543"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 xml:space="preserve">You will find below all the detailed information concerning this processing of your personal data and a reminder of your rights, in application of the legislation in force. </w:t>
      </w:r>
    </w:p>
    <w:p w14:paraId="5891F119"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 xml:space="preserve">JAXA, willing to respect the privacy and protection of personal data of its prospects and clients, complies with the legislation in force regarding the protection of personal data as data controller, and in particular Law no. 78-17 of 6 January 1978 (the “Data Protection Act”) and, from 25 May 2018, Regulation (EU) 2016/679 of the European Parliament and of the Council of 27 April 2016 on the protection of individuals with regard to the processing of personal data and the free movement of such data (the “GDPR”). </w:t>
      </w:r>
    </w:p>
    <w:p w14:paraId="71DB2A0A" w14:textId="77777777" w:rsidR="00742D40" w:rsidRPr="00E77580" w:rsidRDefault="00742D40" w:rsidP="00742D40">
      <w:pPr>
        <w:snapToGrid w:val="0"/>
        <w:rPr>
          <w:rFonts w:ascii="Georgia" w:hAnsi="Georgia"/>
          <w:i/>
          <w:color w:val="000000" w:themeColor="text1"/>
          <w:sz w:val="18"/>
          <w:szCs w:val="18"/>
        </w:rPr>
      </w:pPr>
      <w:r w:rsidRPr="00891882">
        <w:rPr>
          <w:rFonts w:ascii="Georgia" w:hAnsi="Georgia"/>
          <w:i/>
          <w:color w:val="000000" w:themeColor="text1"/>
          <w:sz w:val="18"/>
          <w:szCs w:val="18"/>
        </w:rPr>
        <w:t>JAXA does not transfer personal data to third countries or parties outside the European Economic Area.</w:t>
      </w:r>
      <w:r w:rsidRPr="00E77580">
        <w:rPr>
          <w:rFonts w:ascii="Georgia" w:hAnsi="Georgia"/>
          <w:i/>
          <w:color w:val="000000" w:themeColor="text1"/>
          <w:sz w:val="18"/>
          <w:szCs w:val="18"/>
        </w:rPr>
        <w:t xml:space="preserve"> </w:t>
      </w:r>
    </w:p>
    <w:p w14:paraId="7FE8B94A" w14:textId="77777777" w:rsidR="00742D40" w:rsidRPr="00E77580" w:rsidRDefault="00742D40" w:rsidP="00742D40">
      <w:pPr>
        <w:snapToGrid w:val="0"/>
        <w:rPr>
          <w:rFonts w:ascii="Georgia" w:hAnsi="Georgia"/>
          <w:b/>
          <w:i/>
          <w:color w:val="000000" w:themeColor="text1"/>
          <w:sz w:val="18"/>
          <w:szCs w:val="18"/>
        </w:rPr>
      </w:pPr>
    </w:p>
    <w:p w14:paraId="1E194F3C"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You have, under the conditions defined by the Data Protection Act and the GDPR, unless otherwise provided:</w:t>
      </w:r>
      <w:r w:rsidRPr="00E77580">
        <w:rPr>
          <w:rFonts w:ascii="Georgia" w:hAnsi="Georgia"/>
          <w:i/>
          <w:color w:val="000000" w:themeColor="text1"/>
          <w:sz w:val="18"/>
          <w:szCs w:val="18"/>
          <w:lang w:eastAsia="en-US"/>
        </w:rPr>
        <w:t xml:space="preserve">                                                                                                 </w:t>
      </w:r>
    </w:p>
    <w:p w14:paraId="4C01744F"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The right to withdraw at any time your consent to the processing implemented by JAXA based on such consent ;</w:t>
      </w:r>
    </w:p>
    <w:p w14:paraId="6ED7C76C"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The right to obtain from JAXA the confirmation that your personal data are or are not processed and, when they are, access to said personal data as well as to several information on the processing (processing purposes, categories of personal data concerned, recipients or categories of recipients to whom your personal data have been or will be communicated, the retention period of the personal data envisaged or, where this is not possible, the criteria used to determine this duration, etc.)</w:t>
      </w:r>
    </w:p>
    <w:p w14:paraId="670A7A6F"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A right of access, rectification and/or erasure of your personal data; </w:t>
      </w:r>
    </w:p>
    <w:p w14:paraId="1807EC70"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The right to receive your personal data provided to JAXA, in a structured, commonly used and legible format, and the right to transfer this data to another data controller without JAXA having to obstruct it; </w:t>
      </w:r>
    </w:p>
    <w:p w14:paraId="03063EB0"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A right of opposition, for legitimate reasons, to the processing of your personal data and the right of opposition to the use of such personal data;</w:t>
      </w:r>
    </w:p>
    <w:p w14:paraId="219F89AE" w14:textId="77777777" w:rsidR="00742D40" w:rsidRPr="00E77580" w:rsidRDefault="00742D40" w:rsidP="00742D40">
      <w:pPr>
        <w:pStyle w:val="a7"/>
        <w:widowControl/>
        <w:numPr>
          <w:ilvl w:val="0"/>
          <w:numId w:val="2"/>
        </w:numPr>
        <w:snapToGrid w:val="0"/>
        <w:spacing w:line="276" w:lineRule="auto"/>
        <w:ind w:leftChars="0"/>
        <w:jc w:val="left"/>
        <w:rPr>
          <w:rFonts w:ascii="Georgia" w:hAnsi="Georgia"/>
          <w:i/>
          <w:color w:val="000000" w:themeColor="text1"/>
          <w:kern w:val="0"/>
          <w:sz w:val="18"/>
          <w:szCs w:val="18"/>
        </w:rPr>
      </w:pPr>
      <w:r w:rsidRPr="00E77580">
        <w:rPr>
          <w:rFonts w:ascii="Georgia" w:hAnsi="Georgia"/>
          <w:i/>
          <w:color w:val="000000" w:themeColor="text1"/>
          <w:kern w:val="0"/>
          <w:sz w:val="18"/>
          <w:szCs w:val="18"/>
        </w:rPr>
        <w:t xml:space="preserve">The right to request from JAXA the portability of your personal data in the event you wish to obtain the transfer of your personal data to the benefit of another data controller. </w:t>
      </w:r>
    </w:p>
    <w:p w14:paraId="0071A458" w14:textId="77777777" w:rsidR="00742D40" w:rsidRPr="00E77580" w:rsidRDefault="00742D40" w:rsidP="00742D40">
      <w:pPr>
        <w:snapToGrid w:val="0"/>
        <w:rPr>
          <w:rFonts w:ascii="Georgia" w:hAnsi="Georgia"/>
          <w:i/>
          <w:color w:val="000000" w:themeColor="text1"/>
          <w:sz w:val="18"/>
          <w:szCs w:val="18"/>
        </w:rPr>
      </w:pPr>
      <w:r w:rsidRPr="00E77580">
        <w:rPr>
          <w:rFonts w:ascii="Georgia" w:hAnsi="Georgia"/>
          <w:i/>
          <w:color w:val="000000" w:themeColor="text1"/>
          <w:sz w:val="18"/>
          <w:szCs w:val="18"/>
        </w:rPr>
        <w:t>You also have the right to lodge a complaint with the French data protection authority, the CNIL (www.cnil.fr).</w:t>
      </w:r>
      <w:r w:rsidRPr="00E77580">
        <w:rPr>
          <w:rFonts w:ascii="Georgia" w:hAnsi="Georgia"/>
          <w:i/>
          <w:color w:val="000000" w:themeColor="text1"/>
          <w:sz w:val="18"/>
          <w:szCs w:val="18"/>
        </w:rPr>
        <w:br/>
        <w:t> You can set, change and revoke at any time guidelines for the retention, erasure and communication of your personal data after your death. You have the right to appoint a third party to whom your data may be communicated after your death. You agree to inform this third party of your approach.</w:t>
      </w:r>
    </w:p>
    <w:p w14:paraId="22BA7D11" w14:textId="32634DA3" w:rsidR="00742D40" w:rsidRDefault="00742D40" w:rsidP="00742D40">
      <w:pPr>
        <w:snapToGrid w:val="0"/>
        <w:rPr>
          <w:rFonts w:ascii="Georgia" w:hAnsi="Georgia"/>
          <w:color w:val="000000" w:themeColor="text1"/>
          <w:sz w:val="18"/>
          <w:szCs w:val="18"/>
        </w:rPr>
      </w:pPr>
      <w:r w:rsidRPr="00E77580">
        <w:rPr>
          <w:rFonts w:ascii="Georgia" w:hAnsi="Georgia"/>
          <w:i/>
          <w:color w:val="000000" w:themeColor="text1"/>
          <w:sz w:val="18"/>
          <w:szCs w:val="18"/>
        </w:rPr>
        <w:t xml:space="preserve">You may exercise the rights described above by writing to JAXA at the following email address: </w:t>
      </w:r>
      <w:r w:rsidR="000C597C" w:rsidRPr="008D590D">
        <w:rPr>
          <w:rFonts w:ascii="Georgia" w:hAnsi="Georgia"/>
          <w:color w:val="000000" w:themeColor="text1"/>
          <w:sz w:val="18"/>
          <w:szCs w:val="18"/>
        </w:rPr>
        <w:t>SII</w:t>
      </w:r>
      <w:r w:rsidRPr="008D590D">
        <w:rPr>
          <w:rFonts w:ascii="Georgia" w:hAnsi="Georgia"/>
          <w:color w:val="000000" w:themeColor="text1"/>
          <w:sz w:val="18"/>
          <w:szCs w:val="18"/>
        </w:rPr>
        <w:t>@ml.jaxa.jp</w:t>
      </w:r>
    </w:p>
    <w:p w14:paraId="395D83FE" w14:textId="13245A4A" w:rsidR="00742D40" w:rsidRDefault="00742D40" w:rsidP="00A54892">
      <w:pPr>
        <w:snapToGrid w:val="0"/>
        <w:rPr>
          <w:rFonts w:ascii="Georgia" w:hAnsi="Georgia"/>
          <w:color w:val="000000" w:themeColor="text1"/>
          <w:sz w:val="18"/>
          <w:szCs w:val="18"/>
        </w:rPr>
      </w:pPr>
    </w:p>
    <w:p w14:paraId="59588AC5" w14:textId="77777777" w:rsidR="00742D40" w:rsidRPr="00676FDF" w:rsidRDefault="00742D40" w:rsidP="00A54892">
      <w:pPr>
        <w:snapToGrid w:val="0"/>
        <w:rPr>
          <w:rFonts w:ascii="Georgia" w:hAnsi="Georgia"/>
          <w:color w:val="000000" w:themeColor="text1"/>
          <w:sz w:val="18"/>
          <w:szCs w:val="18"/>
        </w:rPr>
      </w:pPr>
    </w:p>
    <w:p w14:paraId="5A96EEAF" w14:textId="5E5619D6" w:rsidR="00F471CB" w:rsidRPr="00676FDF" w:rsidRDefault="00F471CB" w:rsidP="00A54892">
      <w:pPr>
        <w:snapToGrid w:val="0"/>
        <w:rPr>
          <w:rFonts w:ascii="Georgia" w:hAnsi="Georgia"/>
          <w:i/>
          <w:color w:val="000000" w:themeColor="text1"/>
          <w:sz w:val="18"/>
          <w:szCs w:val="18"/>
        </w:rPr>
      </w:pPr>
      <w:r w:rsidRPr="00676FDF">
        <w:rPr>
          <w:rFonts w:ascii="Georgia" w:hAnsi="Georgia"/>
          <w:i/>
          <w:color w:val="000000" w:themeColor="text1"/>
          <w:sz w:val="18"/>
          <w:szCs w:val="18"/>
        </w:rPr>
        <w:t xml:space="preserve">If you accept the above, please sign below and </w:t>
      </w:r>
      <w:r w:rsidR="00EE146C">
        <w:rPr>
          <w:rFonts w:ascii="Georgia" w:hAnsi="Georgia"/>
          <w:i/>
          <w:color w:val="000000" w:themeColor="text1"/>
          <w:sz w:val="18"/>
          <w:szCs w:val="18"/>
        </w:rPr>
        <w:t>send</w:t>
      </w:r>
      <w:r w:rsidRPr="00676FDF">
        <w:rPr>
          <w:rFonts w:ascii="Georgia" w:hAnsi="Georgia"/>
          <w:i/>
          <w:color w:val="000000" w:themeColor="text1"/>
          <w:sz w:val="18"/>
          <w:szCs w:val="18"/>
        </w:rPr>
        <w:t xml:space="preserve"> </w:t>
      </w:r>
      <w:r w:rsidR="00EE146C">
        <w:rPr>
          <w:rFonts w:ascii="Georgia" w:hAnsi="Georgia"/>
          <w:i/>
          <w:color w:val="000000" w:themeColor="text1"/>
          <w:sz w:val="18"/>
          <w:szCs w:val="18"/>
        </w:rPr>
        <w:t xml:space="preserve">this form </w:t>
      </w:r>
      <w:r w:rsidRPr="00676FDF">
        <w:rPr>
          <w:rFonts w:ascii="Georgia" w:hAnsi="Georgia"/>
          <w:i/>
          <w:color w:val="000000" w:themeColor="text1"/>
          <w:sz w:val="18"/>
          <w:szCs w:val="18"/>
        </w:rPr>
        <w:t>by e-mail</w:t>
      </w:r>
      <w:r w:rsidR="00EE146C">
        <w:rPr>
          <w:rFonts w:ascii="Georgia" w:hAnsi="Georgia"/>
          <w:i/>
          <w:color w:val="000000" w:themeColor="text1"/>
          <w:sz w:val="18"/>
          <w:szCs w:val="18"/>
        </w:rPr>
        <w:t xml:space="preserve"> along with other application documents</w:t>
      </w:r>
      <w:r w:rsidRPr="00676FDF">
        <w:rPr>
          <w:rFonts w:ascii="Georgia" w:hAnsi="Georgia"/>
          <w:i/>
          <w:color w:val="000000" w:themeColor="text1"/>
          <w:sz w:val="18"/>
          <w:szCs w:val="18"/>
        </w:rPr>
        <w:t>:</w:t>
      </w:r>
    </w:p>
    <w:p w14:paraId="1152A84C" w14:textId="4F628132" w:rsidR="00F471CB" w:rsidRPr="00676FDF" w:rsidRDefault="00F471CB" w:rsidP="00A54892">
      <w:pPr>
        <w:snapToGrid w:val="0"/>
        <w:rPr>
          <w:rFonts w:ascii="Georgia" w:hAnsi="Georgia"/>
          <w:i/>
          <w:color w:val="000000" w:themeColor="text1"/>
          <w:sz w:val="18"/>
          <w:szCs w:val="18"/>
        </w:rPr>
      </w:pPr>
    </w:p>
    <w:p w14:paraId="1103329C" w14:textId="77777777" w:rsidR="00F471CB" w:rsidRPr="00676FDF" w:rsidRDefault="00F471CB" w:rsidP="00A54892">
      <w:pPr>
        <w:snapToGrid w:val="0"/>
        <w:rPr>
          <w:rFonts w:ascii="Georgia" w:hAnsi="Georgia"/>
          <w:i/>
          <w:color w:val="000000" w:themeColor="text1"/>
          <w:sz w:val="18"/>
          <w:szCs w:val="18"/>
        </w:rPr>
      </w:pPr>
    </w:p>
    <w:p w14:paraId="5485B105" w14:textId="08230C7D" w:rsidR="00F471CB" w:rsidRPr="00676FDF" w:rsidRDefault="00F471CB" w:rsidP="00A54892">
      <w:pPr>
        <w:snapToGrid w:val="0"/>
        <w:rPr>
          <w:rFonts w:ascii="Georgia" w:hAnsi="Georgia"/>
          <w:i/>
          <w:color w:val="000000" w:themeColor="text1"/>
          <w:sz w:val="18"/>
          <w:szCs w:val="18"/>
          <w:u w:val="single"/>
        </w:rPr>
      </w:pPr>
      <w:r w:rsidRPr="00676FDF">
        <w:rPr>
          <w:rFonts w:ascii="Georgia" w:hAnsi="Georgia"/>
          <w:i/>
          <w:color w:val="000000" w:themeColor="text1"/>
          <w:sz w:val="18"/>
          <w:szCs w:val="18"/>
        </w:rPr>
        <w:t xml:space="preserve"> </w:t>
      </w:r>
      <w:r w:rsidRPr="00676FDF">
        <w:rPr>
          <w:rFonts w:ascii="Georgia" w:hAnsi="Georgia"/>
          <w:i/>
          <w:color w:val="000000" w:themeColor="text1"/>
          <w:sz w:val="18"/>
          <w:szCs w:val="18"/>
          <w:u w:val="single"/>
        </w:rPr>
        <w:t xml:space="preserve">Date(MM/DD/YY):                      </w:t>
      </w:r>
    </w:p>
    <w:p w14:paraId="49F9C102" w14:textId="42B93D2C" w:rsidR="00F471CB" w:rsidRPr="00676FDF" w:rsidRDefault="00F471CB" w:rsidP="00A54892">
      <w:pPr>
        <w:snapToGrid w:val="0"/>
        <w:rPr>
          <w:rFonts w:ascii="Georgia" w:hAnsi="Georgia"/>
          <w:i/>
          <w:color w:val="000000" w:themeColor="text1"/>
          <w:sz w:val="18"/>
          <w:szCs w:val="18"/>
        </w:rPr>
      </w:pPr>
    </w:p>
    <w:p w14:paraId="576CAB28" w14:textId="77777777" w:rsidR="00F471CB" w:rsidRDefault="00F471CB" w:rsidP="00A54892">
      <w:pPr>
        <w:snapToGrid w:val="0"/>
        <w:rPr>
          <w:rFonts w:ascii="Georgia" w:hAnsi="Georgia"/>
          <w:i/>
          <w:color w:val="000000" w:themeColor="text1"/>
          <w:sz w:val="18"/>
          <w:szCs w:val="18"/>
        </w:rPr>
      </w:pPr>
    </w:p>
    <w:p w14:paraId="7D821DE1" w14:textId="22441C13" w:rsidR="00EE55FF" w:rsidRPr="008D590D" w:rsidRDefault="00EE55FF" w:rsidP="00A54892">
      <w:pPr>
        <w:snapToGrid w:val="0"/>
        <w:rPr>
          <w:rFonts w:ascii="Georgia" w:hAnsi="Georgia"/>
          <w:i/>
          <w:color w:val="000000" w:themeColor="text1"/>
          <w:sz w:val="18"/>
          <w:szCs w:val="18"/>
          <w:u w:val="single"/>
        </w:rPr>
      </w:pPr>
      <w:r w:rsidRPr="008D590D">
        <w:rPr>
          <w:rFonts w:ascii="Georgia" w:hAnsi="Georgia"/>
          <w:i/>
          <w:color w:val="000000" w:themeColor="text1"/>
          <w:sz w:val="18"/>
          <w:szCs w:val="18"/>
          <w:u w:val="single"/>
        </w:rPr>
        <w:t xml:space="preserve"> Print name:                             </w:t>
      </w:r>
    </w:p>
    <w:p w14:paraId="03C14178" w14:textId="77777777" w:rsidR="00EE55FF" w:rsidRDefault="00EE55FF" w:rsidP="00A54892">
      <w:pPr>
        <w:snapToGrid w:val="0"/>
        <w:rPr>
          <w:rFonts w:ascii="Georgia" w:hAnsi="Georgia"/>
          <w:i/>
          <w:color w:val="000000" w:themeColor="text1"/>
          <w:sz w:val="18"/>
          <w:szCs w:val="18"/>
        </w:rPr>
      </w:pPr>
    </w:p>
    <w:p w14:paraId="27F94E78" w14:textId="77777777" w:rsidR="00EE55FF" w:rsidRPr="00676FDF" w:rsidRDefault="00EE55FF" w:rsidP="00A54892">
      <w:pPr>
        <w:snapToGrid w:val="0"/>
        <w:rPr>
          <w:rFonts w:ascii="Georgia" w:hAnsi="Georgia"/>
          <w:i/>
          <w:color w:val="000000" w:themeColor="text1"/>
          <w:sz w:val="18"/>
          <w:szCs w:val="18"/>
        </w:rPr>
      </w:pPr>
    </w:p>
    <w:p w14:paraId="5EF03016" w14:textId="6CB74F1A" w:rsidR="00F471CB" w:rsidRPr="00676FDF" w:rsidRDefault="00F471CB" w:rsidP="00A54892">
      <w:pPr>
        <w:snapToGrid w:val="0"/>
        <w:rPr>
          <w:rFonts w:ascii="Georgia" w:hAnsi="Georgia"/>
          <w:color w:val="000000" w:themeColor="text1"/>
          <w:sz w:val="18"/>
          <w:szCs w:val="18"/>
          <w:u w:val="single"/>
        </w:rPr>
      </w:pPr>
      <w:r w:rsidRPr="00676FDF">
        <w:rPr>
          <w:rFonts w:ascii="Georgia" w:hAnsi="Georgia"/>
          <w:i/>
          <w:color w:val="000000" w:themeColor="text1"/>
          <w:sz w:val="18"/>
          <w:szCs w:val="18"/>
        </w:rPr>
        <w:t xml:space="preserve"> </w:t>
      </w:r>
      <w:r w:rsidRPr="00676FDF">
        <w:rPr>
          <w:rFonts w:ascii="Georgia" w:hAnsi="Georgia"/>
          <w:i/>
          <w:color w:val="000000" w:themeColor="text1"/>
          <w:sz w:val="18"/>
          <w:szCs w:val="18"/>
          <w:u w:val="single"/>
        </w:rPr>
        <w:t xml:space="preserve">Signature:                              </w:t>
      </w:r>
    </w:p>
    <w:p w14:paraId="075151E3" w14:textId="1347C837" w:rsidR="00410584" w:rsidRPr="00676FDF" w:rsidRDefault="00410584" w:rsidP="00A54892">
      <w:pPr>
        <w:widowControl/>
        <w:jc w:val="left"/>
        <w:rPr>
          <w:rFonts w:ascii="Georgia" w:eastAsia="游ゴシック" w:hAnsi="Georgia"/>
          <w:sz w:val="24"/>
          <w:szCs w:val="24"/>
        </w:rPr>
      </w:pPr>
    </w:p>
    <w:sectPr w:rsidR="00410584" w:rsidRPr="00676F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F6706" w14:textId="77777777" w:rsidR="007F21A9" w:rsidRDefault="007F21A9" w:rsidP="00A54892">
      <w:r>
        <w:separator/>
      </w:r>
    </w:p>
  </w:endnote>
  <w:endnote w:type="continuationSeparator" w:id="0">
    <w:p w14:paraId="103FACDF" w14:textId="77777777" w:rsidR="007F21A9" w:rsidRDefault="007F21A9" w:rsidP="00A5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DDC9C" w14:textId="77777777" w:rsidR="007F21A9" w:rsidRDefault="007F21A9" w:rsidP="00A54892">
      <w:r>
        <w:separator/>
      </w:r>
    </w:p>
  </w:footnote>
  <w:footnote w:type="continuationSeparator" w:id="0">
    <w:p w14:paraId="67C73BF2" w14:textId="77777777" w:rsidR="007F21A9" w:rsidRDefault="007F21A9" w:rsidP="00A54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65C5D"/>
    <w:multiLevelType w:val="hybridMultilevel"/>
    <w:tmpl w:val="EA4C083A"/>
    <w:lvl w:ilvl="0" w:tplc="4470E6A2">
      <w:start w:val="1"/>
      <w:numFmt w:val="lowerRoman"/>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2C6834"/>
    <w:multiLevelType w:val="hybridMultilevel"/>
    <w:tmpl w:val="EA4C083A"/>
    <w:lvl w:ilvl="0" w:tplc="4470E6A2">
      <w:start w:val="1"/>
      <w:numFmt w:val="lowerRoman"/>
      <w:lvlText w:val="(%1)"/>
      <w:lvlJc w:val="left"/>
      <w:pPr>
        <w:ind w:left="720" w:hanging="360"/>
      </w:pPr>
      <w:rPr>
        <w:rFonts w:ascii="Arial" w:eastAsiaTheme="minorHAnsi"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C4"/>
    <w:rsid w:val="00043FC4"/>
    <w:rsid w:val="000742FF"/>
    <w:rsid w:val="000C597C"/>
    <w:rsid w:val="0011683F"/>
    <w:rsid w:val="001203BA"/>
    <w:rsid w:val="00211F96"/>
    <w:rsid w:val="002B6A63"/>
    <w:rsid w:val="00346D0C"/>
    <w:rsid w:val="00410584"/>
    <w:rsid w:val="004E1595"/>
    <w:rsid w:val="0052721B"/>
    <w:rsid w:val="00570BFB"/>
    <w:rsid w:val="00571CF7"/>
    <w:rsid w:val="00676FDF"/>
    <w:rsid w:val="006D3949"/>
    <w:rsid w:val="00742D40"/>
    <w:rsid w:val="007F21A9"/>
    <w:rsid w:val="00842805"/>
    <w:rsid w:val="008D19CB"/>
    <w:rsid w:val="008D590D"/>
    <w:rsid w:val="009A56F7"/>
    <w:rsid w:val="009F4D29"/>
    <w:rsid w:val="00A02596"/>
    <w:rsid w:val="00A31EB1"/>
    <w:rsid w:val="00A54892"/>
    <w:rsid w:val="00AC18DA"/>
    <w:rsid w:val="00B41312"/>
    <w:rsid w:val="00EB595D"/>
    <w:rsid w:val="00EB5CD1"/>
    <w:rsid w:val="00EE146C"/>
    <w:rsid w:val="00EE55FF"/>
    <w:rsid w:val="00F47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CEA49"/>
  <w15:chartTrackingRefBased/>
  <w15:docId w15:val="{DA40EF6C-8435-4AFD-AF12-67677675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4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892"/>
    <w:pPr>
      <w:tabs>
        <w:tab w:val="center" w:pos="4252"/>
        <w:tab w:val="right" w:pos="8504"/>
      </w:tabs>
      <w:snapToGrid w:val="0"/>
    </w:pPr>
  </w:style>
  <w:style w:type="character" w:customStyle="1" w:styleId="a4">
    <w:name w:val="ヘッダー (文字)"/>
    <w:basedOn w:val="a0"/>
    <w:link w:val="a3"/>
    <w:uiPriority w:val="99"/>
    <w:rsid w:val="00A54892"/>
  </w:style>
  <w:style w:type="paragraph" w:styleId="a5">
    <w:name w:val="footer"/>
    <w:basedOn w:val="a"/>
    <w:link w:val="a6"/>
    <w:uiPriority w:val="99"/>
    <w:unhideWhenUsed/>
    <w:rsid w:val="00A54892"/>
    <w:pPr>
      <w:tabs>
        <w:tab w:val="center" w:pos="4252"/>
        <w:tab w:val="right" w:pos="8504"/>
      </w:tabs>
      <w:snapToGrid w:val="0"/>
    </w:pPr>
  </w:style>
  <w:style w:type="character" w:customStyle="1" w:styleId="a6">
    <w:name w:val="フッター (文字)"/>
    <w:basedOn w:val="a0"/>
    <w:link w:val="a5"/>
    <w:uiPriority w:val="99"/>
    <w:rsid w:val="00A54892"/>
  </w:style>
  <w:style w:type="paragraph" w:styleId="a7">
    <w:name w:val="List Paragraph"/>
    <w:basedOn w:val="a"/>
    <w:uiPriority w:val="34"/>
    <w:qFormat/>
    <w:rsid w:val="00A54892"/>
    <w:pPr>
      <w:ind w:leftChars="400" w:left="840"/>
    </w:pPr>
  </w:style>
  <w:style w:type="paragraph" w:styleId="a8">
    <w:name w:val="annotation text"/>
    <w:basedOn w:val="a"/>
    <w:link w:val="a9"/>
    <w:semiHidden/>
    <w:unhideWhenUsed/>
    <w:rsid w:val="00A54892"/>
    <w:pPr>
      <w:widowControl/>
      <w:jc w:val="left"/>
    </w:pPr>
    <w:rPr>
      <w:kern w:val="0"/>
      <w:sz w:val="22"/>
    </w:rPr>
  </w:style>
  <w:style w:type="character" w:customStyle="1" w:styleId="a9">
    <w:name w:val="コメント文字列 (文字)"/>
    <w:basedOn w:val="a0"/>
    <w:link w:val="a8"/>
    <w:semiHidden/>
    <w:rsid w:val="00A54892"/>
    <w:rPr>
      <w:kern w:val="0"/>
      <w:sz w:val="22"/>
    </w:rPr>
  </w:style>
  <w:style w:type="character" w:customStyle="1" w:styleId="alt-edited1">
    <w:name w:val="alt-edited1"/>
    <w:basedOn w:val="a0"/>
    <w:rsid w:val="001203BA"/>
    <w:rPr>
      <w:color w:val="4D90F0"/>
    </w:rPr>
  </w:style>
  <w:style w:type="character" w:styleId="aa">
    <w:name w:val="Hyperlink"/>
    <w:basedOn w:val="a0"/>
    <w:uiPriority w:val="99"/>
    <w:unhideWhenUsed/>
    <w:rsid w:val="00F471CB"/>
    <w:rPr>
      <w:color w:val="0000FF" w:themeColor="hyperlink"/>
      <w:u w:val="single"/>
    </w:rPr>
  </w:style>
  <w:style w:type="character" w:customStyle="1" w:styleId="1">
    <w:name w:val="未解決のメンション1"/>
    <w:basedOn w:val="a0"/>
    <w:uiPriority w:val="99"/>
    <w:semiHidden/>
    <w:unhideWhenUsed/>
    <w:rsid w:val="00F471CB"/>
    <w:rPr>
      <w:color w:val="808080"/>
      <w:shd w:val="clear" w:color="auto" w:fill="E6E6E6"/>
    </w:rPr>
  </w:style>
  <w:style w:type="paragraph" w:styleId="ab">
    <w:name w:val="Balloon Text"/>
    <w:basedOn w:val="a"/>
    <w:link w:val="ac"/>
    <w:uiPriority w:val="99"/>
    <w:semiHidden/>
    <w:unhideWhenUsed/>
    <w:rsid w:val="00EB59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59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深山　直子</cp:lastModifiedBy>
  <cp:revision>8</cp:revision>
  <cp:lastPrinted>2018-06-20T07:23:00Z</cp:lastPrinted>
  <dcterms:created xsi:type="dcterms:W3CDTF">2018-06-25T07:44:00Z</dcterms:created>
  <dcterms:modified xsi:type="dcterms:W3CDTF">2018-07-02T02:50:00Z</dcterms:modified>
</cp:coreProperties>
</file>